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Solving Combinatorial Optimization with Quantum Computers</w:t>
      </w:r>
    </w:p>
    <w:p w:rsidR="00000000" w:rsidDel="00000000" w:rsidP="00000000" w:rsidRDefault="00000000" w:rsidRPr="00000000" w14:paraId="00000002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 Created:</w:t>
      </w:r>
      <w:r w:rsidDel="00000000" w:rsidR="00000000" w:rsidRPr="00000000">
        <w:rPr>
          <w:sz w:val="24"/>
          <w:szCs w:val="24"/>
          <w:rtl w:val="0"/>
        </w:rPr>
        <w:t xml:space="preserve"> September 19, 2025</w:t>
      </w:r>
    </w:p>
    <w:p w:rsidR="00000000" w:rsidDel="00000000" w:rsidP="00000000" w:rsidRDefault="00000000" w:rsidRPr="00000000" w14:paraId="00000003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Last Updated:</w:t>
      </w:r>
      <w:r w:rsidDel="00000000" w:rsidR="00000000" w:rsidRPr="00000000">
        <w:rPr>
          <w:sz w:val="24"/>
          <w:szCs w:val="24"/>
          <w:rtl w:val="0"/>
        </w:rPr>
        <w:t xml:space="preserve"> September 19, 2025</w:t>
      </w:r>
    </w:p>
    <w:p w:rsidR="00000000" w:rsidDel="00000000" w:rsidP="00000000" w:rsidRDefault="00000000" w:rsidRPr="00000000" w14:paraId="0000000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document outlines the working agreement for the Team on “Solving Combinatorial Optimization with Quantum Computers”. It is a document that can be updated with the team's consent. Our goal is to create a clear, and productive research area. </w:t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&amp; Research Objectives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Project Mission:</w:t>
      </w:r>
      <w:r w:rsidDel="00000000" w:rsidR="00000000" w:rsidRPr="00000000">
        <w:rPr>
          <w:rtl w:val="0"/>
        </w:rPr>
        <w:t xml:space="preserve"> To investigate using Quantum computers to solve specific optimization problems, and to compare its performance against other classic ways of solving problems.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Objectives: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Develop a review of the chosen problem and possible solutions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Implement the optimization problems using classical and quantum solvers.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Produce a presentation/journal of our findings, summarizing our methodology, results, and conclusions.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Team Members &amp; Roles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While specific team members haven’t been formally assigned to roles, our team has identified the following roles that are important for this project.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Code Implementation and QA, Optimization Research + Quantum, Client Communication &amp; Project Backlog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Communication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Internal team: Slack/Text for quick questions and troubleshooting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Task-Specific: Gitlab issues &amp; Merge Request comments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Client/Professor Meetings: We will schedule bi-weekly meetings to present our progress, discuss issues, and receive feedback.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Meeting Plans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Instructor Meetings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Occur every two weeks on Fridays at 12:00 PM with Professor Stahr.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Purpose: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Demonstrate working software progress.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Review project status and address challenges.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Showcase updates to the planning board and use of agile practices.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Client Meetings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Occur every two weeks at 4:15 PM during Professor Sevklis’s office hours on Monday or Wednesday.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Purpose: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Gather client feedback and clarify project requirements.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Coordinate the overall project work schedule.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Align project planning with client guidance and expectations.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Work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Definition of “Done”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Hypothesis and methodology are clearly defined in a GitLab issue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code is written, commented, and reviewed via Merge Request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Results are generated and saved in our repository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summary of the findings are added to a Research Log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Decision Making and Resolving Conflicts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Decision making: </w:t>
      </w:r>
      <w:r w:rsidDel="00000000" w:rsidR="00000000" w:rsidRPr="00000000">
        <w:rPr>
          <w:rtl w:val="0"/>
        </w:rPr>
        <w:t xml:space="preserve">For the direction of research, we will seek the professor/clients guidance. For implementation, we will ask for the team's consent. If this is not met, the team will have to make a joint decision.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Conflict Resolution: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Team members will first attempt to solve issues directly</w:t>
      </w:r>
    </w:p>
    <w:p w:rsidR="00000000" w:rsidDel="00000000" w:rsidP="00000000" w:rsidRDefault="00000000" w:rsidRPr="00000000" w14:paraId="00000030">
      <w:pPr>
        <w:ind w:left="72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If that fails, the team will meet and work together to resolve</w:t>
      </w:r>
    </w:p>
    <w:p w:rsidR="00000000" w:rsidDel="00000000" w:rsidP="00000000" w:rsidRDefault="00000000" w:rsidRPr="00000000" w14:paraId="00000031">
      <w:pPr>
        <w:ind w:left="72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If still unresolved, the issue will be shown to the professor for guidance</w:t>
      </w:r>
    </w:p>
    <w:p w:rsidR="00000000" w:rsidDel="00000000" w:rsidP="00000000" w:rsidRDefault="00000000" w:rsidRPr="00000000" w14:paraId="00000032">
      <w:pPr>
        <w:ind w:left="72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. Document major conflicts and use this experience to prevent future issues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Agreement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2355"/>
        <w:gridCol w:w="1065"/>
        <w:tblGridChange w:id="0">
          <w:tblGrid>
            <w:gridCol w:w="1785"/>
            <w:gridCol w:w="2355"/>
            <w:gridCol w:w="10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Signature (Type Name)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Anthony Gelasi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Anthony Gelasi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9/19/25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Matteo Johnson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9/19/25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Hanwen Xing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Hanwen Xing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9/19/25</w:t>
            </w:r>
          </w:p>
        </w:tc>
      </w:tr>
    </w:tbl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